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C9C" w:rsidRDefault="006B0C9C">
      <w:pPr>
        <w:pStyle w:val="Pavadinimas"/>
        <w:rPr>
          <w:rFonts w:ascii="Comic Sans MS" w:hAnsi="Comic Sans MS"/>
          <w:b/>
          <w:bCs/>
          <w:sz w:val="28"/>
        </w:rPr>
      </w:pPr>
    </w:p>
    <w:p w:rsidR="006B0C9C" w:rsidRDefault="006B0C9C">
      <w:pPr>
        <w:pStyle w:val="Pavadinimas"/>
        <w:rPr>
          <w:rFonts w:ascii="Comic Sans MS" w:hAnsi="Comic Sans MS"/>
          <w:b/>
          <w:bCs/>
          <w:sz w:val="28"/>
        </w:rPr>
      </w:pPr>
    </w:p>
    <w:p w:rsidR="006B0C9C" w:rsidRDefault="00A3629E">
      <w:pPr>
        <w:pStyle w:val="Pavadinimas"/>
        <w:rPr>
          <w:b/>
          <w:bCs/>
          <w:sz w:val="32"/>
          <w:szCs w:val="32"/>
          <w:lang w:val="lt-LT"/>
        </w:rPr>
      </w:pPr>
      <w:proofErr w:type="spellStart"/>
      <w:r>
        <w:rPr>
          <w:b/>
          <w:bCs/>
          <w:sz w:val="32"/>
          <w:szCs w:val="32"/>
        </w:rPr>
        <w:t>Kvietimas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dalyvauti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konkurse</w:t>
      </w:r>
      <w:proofErr w:type="spellEnd"/>
      <w:r>
        <w:rPr>
          <w:b/>
          <w:bCs/>
          <w:sz w:val="32"/>
          <w:szCs w:val="32"/>
        </w:rPr>
        <w:t xml:space="preserve"> „K</w:t>
      </w:r>
      <w:r>
        <w:rPr>
          <w:b/>
          <w:bCs/>
          <w:sz w:val="32"/>
          <w:szCs w:val="32"/>
          <w:lang w:val="lt-LT"/>
        </w:rPr>
        <w:t xml:space="preserve">artu mes </w:t>
      </w:r>
      <w:proofErr w:type="gramStart"/>
      <w:r>
        <w:rPr>
          <w:b/>
          <w:bCs/>
          <w:sz w:val="32"/>
          <w:szCs w:val="32"/>
          <w:lang w:val="lt-LT"/>
        </w:rPr>
        <w:t>galim!</w:t>
      </w:r>
      <w:r>
        <w:rPr>
          <w:b/>
          <w:bCs/>
          <w:sz w:val="32"/>
          <w:szCs w:val="32"/>
        </w:rPr>
        <w:t>“</w:t>
      </w:r>
      <w:proofErr w:type="gramEnd"/>
    </w:p>
    <w:p w:rsidR="006B0C9C" w:rsidRDefault="006B0C9C">
      <w:pPr>
        <w:pStyle w:val="Pavadinimas"/>
        <w:rPr>
          <w:b/>
          <w:bCs/>
          <w:sz w:val="28"/>
          <w:lang w:val="lt-LT"/>
        </w:rPr>
      </w:pPr>
    </w:p>
    <w:p w:rsidR="006B0C9C" w:rsidRDefault="00A3629E">
      <w:pPr>
        <w:pStyle w:val="Pavadinimas"/>
        <w:jc w:val="right"/>
        <w:rPr>
          <w:bCs/>
          <w:lang w:val="lt-LT"/>
        </w:rPr>
      </w:pPr>
      <w:r>
        <w:rPr>
          <w:bCs/>
          <w:lang w:val="lt-LT"/>
        </w:rPr>
        <w:t xml:space="preserve">2020 m. spalio 5 d. </w:t>
      </w:r>
    </w:p>
    <w:p w:rsidR="006B0C9C" w:rsidRDefault="006B0C9C">
      <w:pPr>
        <w:pStyle w:val="Pavadinimas"/>
        <w:ind w:firstLine="720"/>
        <w:jc w:val="both"/>
        <w:rPr>
          <w:rFonts w:ascii="Comic Sans MS" w:hAnsi="Comic Sans MS"/>
          <w:sz w:val="22"/>
          <w:lang w:val="lt-LT"/>
        </w:rPr>
      </w:pPr>
    </w:p>
    <w:p w:rsidR="006B0C9C" w:rsidRPr="003B61EB" w:rsidRDefault="00A3629E">
      <w:pPr>
        <w:jc w:val="both"/>
        <w:rPr>
          <w:b/>
          <w:bCs/>
          <w:szCs w:val="24"/>
          <w:lang w:val="lt-LT"/>
        </w:rPr>
      </w:pPr>
      <w:r>
        <w:rPr>
          <w:b/>
          <w:bCs/>
          <w:szCs w:val="24"/>
          <w:lang w:val="lt-LT"/>
        </w:rPr>
        <w:t>Konkursas organizuojamas vykdant 20</w:t>
      </w:r>
      <w:r>
        <w:rPr>
          <w:b/>
          <w:bCs/>
          <w:szCs w:val="24"/>
          <w:lang w:val="lt-LT"/>
        </w:rPr>
        <w:t>20</w:t>
      </w:r>
      <w:r>
        <w:rPr>
          <w:b/>
          <w:bCs/>
          <w:szCs w:val="24"/>
          <w:lang w:val="lt-LT"/>
        </w:rPr>
        <w:t xml:space="preserve"> metų suaugusiųjų mokymosi savaitę</w:t>
      </w:r>
      <w:r>
        <w:rPr>
          <w:b/>
          <w:bCs/>
          <w:szCs w:val="24"/>
          <w:lang w:val="lt-LT"/>
        </w:rPr>
        <w:t xml:space="preserve"> „Susitikime mokytis. Kartu mes galim!“</w:t>
      </w:r>
      <w:r>
        <w:rPr>
          <w:b/>
          <w:bCs/>
          <w:szCs w:val="24"/>
          <w:lang w:val="lt-LT"/>
        </w:rPr>
        <w:t>, kuri</w:t>
      </w:r>
      <w:r>
        <w:rPr>
          <w:b/>
          <w:bCs/>
          <w:szCs w:val="24"/>
          <w:lang w:val="lt-LT"/>
        </w:rPr>
        <w:t>a sieki</w:t>
      </w:r>
      <w:r w:rsidR="006158E3">
        <w:rPr>
          <w:b/>
          <w:bCs/>
          <w:szCs w:val="24"/>
          <w:lang w:val="lt-LT"/>
        </w:rPr>
        <w:t>a</w:t>
      </w:r>
      <w:r>
        <w:rPr>
          <w:b/>
          <w:bCs/>
          <w:szCs w:val="24"/>
          <w:lang w:val="lt-LT"/>
        </w:rPr>
        <w:t xml:space="preserve">me </w:t>
      </w:r>
      <w:r w:rsidRPr="003B61EB">
        <w:rPr>
          <w:b/>
          <w:bCs/>
          <w:szCs w:val="24"/>
          <w:lang w:val="lt-LT"/>
        </w:rPr>
        <w:t xml:space="preserve">atskleisti mokymosi kartu džiaugsmą, sutelkti įvairias </w:t>
      </w:r>
      <w:r w:rsidRPr="003B61EB">
        <w:rPr>
          <w:b/>
          <w:bCs/>
          <w:szCs w:val="24"/>
          <w:lang w:val="lt-LT"/>
        </w:rPr>
        <w:t xml:space="preserve">mokymosi bendruomenes, skatinti </w:t>
      </w:r>
      <w:proofErr w:type="spellStart"/>
      <w:r w:rsidRPr="003B61EB">
        <w:rPr>
          <w:b/>
          <w:bCs/>
          <w:szCs w:val="24"/>
          <w:lang w:val="lt-LT"/>
        </w:rPr>
        <w:t>andragogų</w:t>
      </w:r>
      <w:proofErr w:type="spellEnd"/>
      <w:r w:rsidRPr="003B61EB">
        <w:rPr>
          <w:b/>
          <w:bCs/>
          <w:szCs w:val="24"/>
          <w:lang w:val="lt-LT"/>
        </w:rPr>
        <w:t xml:space="preserve"> motyvaciją dirbti kūrybiškai, apmąstyti, kaip galima pasiekti geresnių suaugusiųjų mokymosi rezultatų, parodyti suaugusiųjų mokymosi galimybes įvairių socialinių sluoksnių žmonėms, didinti jų dalyvavimą mokymesi.</w:t>
      </w:r>
    </w:p>
    <w:p w:rsidR="006B0C9C" w:rsidRPr="003B61EB" w:rsidRDefault="006B0C9C">
      <w:pPr>
        <w:jc w:val="both"/>
        <w:rPr>
          <w:szCs w:val="24"/>
          <w:lang w:val="lt-LT"/>
        </w:rPr>
      </w:pPr>
    </w:p>
    <w:p w:rsidR="006B0C9C" w:rsidRDefault="00A3629E">
      <w:pPr>
        <w:jc w:val="both"/>
        <w:rPr>
          <w:szCs w:val="24"/>
          <w:lang w:val="lt-LT"/>
        </w:rPr>
      </w:pPr>
      <w:r>
        <w:rPr>
          <w:szCs w:val="24"/>
          <w:lang w:val="lt-LT"/>
        </w:rPr>
        <w:t>Š</w:t>
      </w:r>
      <w:r>
        <w:rPr>
          <w:szCs w:val="24"/>
          <w:lang w:val="lt-LT"/>
        </w:rPr>
        <w:t>ių metų pagrindiniai suaugu</w:t>
      </w:r>
      <w:r w:rsidR="006158E3">
        <w:rPr>
          <w:szCs w:val="24"/>
          <w:lang w:val="lt-LT"/>
        </w:rPr>
        <w:t xml:space="preserve">siųjų mokymo savaitės herojai – </w:t>
      </w:r>
      <w:proofErr w:type="spellStart"/>
      <w:r>
        <w:rPr>
          <w:szCs w:val="24"/>
          <w:lang w:val="lt-LT"/>
        </w:rPr>
        <w:t>andragogai</w:t>
      </w:r>
      <w:proofErr w:type="spellEnd"/>
      <w:r w:rsidR="006158E3">
        <w:rPr>
          <w:szCs w:val="24"/>
          <w:lang w:val="lt-LT"/>
        </w:rPr>
        <w:t xml:space="preserve"> </w:t>
      </w:r>
      <w:r>
        <w:rPr>
          <w:szCs w:val="24"/>
          <w:lang w:val="lt-LT"/>
        </w:rPr>
        <w:t>ir bendruomenės bei jų bendradarbiavimas suaugusiųjų mokymosi pažangai pasiekti.</w:t>
      </w:r>
    </w:p>
    <w:p w:rsidR="006B0C9C" w:rsidRDefault="006B0C9C">
      <w:pPr>
        <w:jc w:val="both"/>
        <w:rPr>
          <w:szCs w:val="24"/>
          <w:lang w:val="lt-LT"/>
        </w:rPr>
      </w:pPr>
    </w:p>
    <w:p w:rsidR="006B0C9C" w:rsidRDefault="00A3629E">
      <w:pPr>
        <w:jc w:val="both"/>
        <w:rPr>
          <w:bCs/>
          <w:iCs/>
          <w:szCs w:val="24"/>
          <w:lang w:val="lt-LT"/>
        </w:rPr>
      </w:pPr>
      <w:r>
        <w:rPr>
          <w:szCs w:val="24"/>
          <w:lang w:val="lt-LT"/>
        </w:rPr>
        <w:t xml:space="preserve">Lietuvoje yra gausi </w:t>
      </w:r>
      <w:proofErr w:type="spellStart"/>
      <w:r>
        <w:rPr>
          <w:szCs w:val="24"/>
          <w:lang w:val="lt-LT"/>
        </w:rPr>
        <w:t>andragogų</w:t>
      </w:r>
      <w:proofErr w:type="spellEnd"/>
      <w:r>
        <w:rPr>
          <w:szCs w:val="24"/>
          <w:lang w:val="lt-LT"/>
        </w:rPr>
        <w:t xml:space="preserve"> (suaugusiųjų švietėjų, mokytojų) bendruomenė, aktyviai </w:t>
      </w:r>
      <w:r>
        <w:rPr>
          <w:bCs/>
          <w:iCs/>
          <w:szCs w:val="24"/>
          <w:lang w:val="lt-LT"/>
        </w:rPr>
        <w:t>skleidžiant</w:t>
      </w:r>
      <w:r>
        <w:rPr>
          <w:bCs/>
          <w:iCs/>
          <w:szCs w:val="24"/>
          <w:lang w:val="lt-LT"/>
        </w:rPr>
        <w:t>i</w:t>
      </w:r>
      <w:r>
        <w:rPr>
          <w:bCs/>
          <w:iCs/>
          <w:szCs w:val="24"/>
          <w:lang w:val="lt-LT"/>
        </w:rPr>
        <w:t xml:space="preserve"> įvairių sričių žinias ir ugdant</w:t>
      </w:r>
      <w:r>
        <w:rPr>
          <w:bCs/>
          <w:iCs/>
          <w:szCs w:val="24"/>
          <w:lang w:val="lt-LT"/>
        </w:rPr>
        <w:t xml:space="preserve">i </w:t>
      </w:r>
      <w:r>
        <w:rPr>
          <w:bCs/>
          <w:iCs/>
          <w:szCs w:val="24"/>
          <w:lang w:val="lt-LT"/>
        </w:rPr>
        <w:t>suaugusiųjų žmonių praktinius įgūdžius bei kompetencijas</w:t>
      </w:r>
      <w:r>
        <w:rPr>
          <w:bCs/>
          <w:iCs/>
          <w:szCs w:val="24"/>
          <w:lang w:val="lt-LT"/>
        </w:rPr>
        <w:t xml:space="preserve"> pačiose įvairiausiose suaugusiųjų mokymosi srityse (muziejuose, bibliotekose, kultūros įstaigose, NVO, bendrojo ugdymo mokyklose, trečiojo amžiaus universitetuose, v</w:t>
      </w:r>
      <w:r>
        <w:rPr>
          <w:bCs/>
          <w:iCs/>
          <w:szCs w:val="24"/>
          <w:lang w:val="lt-LT"/>
        </w:rPr>
        <w:t>ietos veiklos grupėse ir kt.)</w:t>
      </w:r>
    </w:p>
    <w:p w:rsidR="006B0C9C" w:rsidRDefault="006B0C9C">
      <w:pPr>
        <w:jc w:val="both"/>
        <w:rPr>
          <w:bCs/>
          <w:iCs/>
          <w:szCs w:val="24"/>
          <w:lang w:val="lt-LT"/>
        </w:rPr>
      </w:pPr>
    </w:p>
    <w:p w:rsidR="006B0C9C" w:rsidRDefault="00A3629E">
      <w:pPr>
        <w:jc w:val="both"/>
        <w:rPr>
          <w:bCs/>
          <w:iCs/>
          <w:szCs w:val="24"/>
          <w:lang w:val="lt-LT"/>
        </w:rPr>
      </w:pPr>
      <w:r>
        <w:rPr>
          <w:bCs/>
          <w:iCs/>
          <w:szCs w:val="24"/>
          <w:lang w:val="lt-LT"/>
        </w:rPr>
        <w:t>Puik</w:t>
      </w:r>
      <w:r w:rsidR="006158E3">
        <w:rPr>
          <w:bCs/>
          <w:iCs/>
          <w:szCs w:val="24"/>
          <w:lang w:val="lt-LT"/>
        </w:rPr>
        <w:t xml:space="preserve">iomis iniciatyvomis ir darbais </w:t>
      </w:r>
      <w:r>
        <w:rPr>
          <w:bCs/>
          <w:iCs/>
          <w:szCs w:val="24"/>
          <w:lang w:val="lt-LT"/>
        </w:rPr>
        <w:t xml:space="preserve">Lietuvoje garsėja  </w:t>
      </w:r>
      <w:r>
        <w:rPr>
          <w:bCs/>
          <w:iCs/>
          <w:szCs w:val="24"/>
          <w:lang w:val="lt-LT"/>
        </w:rPr>
        <w:t xml:space="preserve">įvairių sričių </w:t>
      </w:r>
      <w:r>
        <w:rPr>
          <w:bCs/>
          <w:iCs/>
          <w:szCs w:val="24"/>
          <w:lang w:val="lt-LT"/>
        </w:rPr>
        <w:t>bendruomenės</w:t>
      </w:r>
      <w:r>
        <w:rPr>
          <w:bCs/>
          <w:iCs/>
          <w:szCs w:val="24"/>
          <w:lang w:val="lt-LT"/>
        </w:rPr>
        <w:t xml:space="preserve">, susibūrusios profesinės veiklos, bendrų interesų, visuomeninės padėties, etniškumo, gyvenamosios vietos ir pan. pagrindais. </w:t>
      </w:r>
    </w:p>
    <w:p w:rsidR="006B0C9C" w:rsidRDefault="006B0C9C">
      <w:pPr>
        <w:jc w:val="both"/>
        <w:rPr>
          <w:bCs/>
          <w:iCs/>
          <w:szCs w:val="24"/>
          <w:lang w:val="lt-LT"/>
        </w:rPr>
      </w:pPr>
    </w:p>
    <w:p w:rsidR="006B0C9C" w:rsidRDefault="00A3629E">
      <w:pPr>
        <w:jc w:val="both"/>
        <w:rPr>
          <w:szCs w:val="24"/>
          <w:lang w:val="lt-LT"/>
        </w:rPr>
      </w:pPr>
      <w:r>
        <w:rPr>
          <w:bCs/>
          <w:iCs/>
          <w:szCs w:val="24"/>
          <w:lang w:val="lt-LT"/>
        </w:rPr>
        <w:t>B</w:t>
      </w:r>
      <w:r w:rsidR="006158E3">
        <w:rPr>
          <w:bCs/>
          <w:iCs/>
          <w:szCs w:val="24"/>
          <w:lang w:val="lt-LT"/>
        </w:rPr>
        <w:t xml:space="preserve">ūdami kartu – </w:t>
      </w:r>
      <w:proofErr w:type="spellStart"/>
      <w:r>
        <w:rPr>
          <w:bCs/>
          <w:iCs/>
          <w:szCs w:val="24"/>
          <w:lang w:val="lt-LT"/>
        </w:rPr>
        <w:t>andragogas</w:t>
      </w:r>
      <w:proofErr w:type="spellEnd"/>
      <w:r w:rsidR="006158E3">
        <w:rPr>
          <w:bCs/>
          <w:iCs/>
          <w:szCs w:val="24"/>
          <w:lang w:val="lt-LT"/>
        </w:rPr>
        <w:t xml:space="preserve"> ir bendruomenė – </w:t>
      </w:r>
      <w:r>
        <w:rPr>
          <w:bCs/>
          <w:iCs/>
          <w:szCs w:val="24"/>
          <w:lang w:val="lt-LT"/>
        </w:rPr>
        <w:t>gali</w:t>
      </w:r>
      <w:r w:rsidR="006158E3">
        <w:rPr>
          <w:bCs/>
          <w:iCs/>
          <w:szCs w:val="24"/>
          <w:lang w:val="lt-LT"/>
        </w:rPr>
        <w:t xml:space="preserve"> </w:t>
      </w:r>
      <w:r>
        <w:rPr>
          <w:bCs/>
          <w:iCs/>
          <w:szCs w:val="24"/>
          <w:lang w:val="lt-LT"/>
        </w:rPr>
        <w:t xml:space="preserve"> </w:t>
      </w:r>
      <w:r>
        <w:rPr>
          <w:bCs/>
          <w:iCs/>
          <w:szCs w:val="24"/>
          <w:lang w:val="lt-LT"/>
        </w:rPr>
        <w:t>padaryti labai</w:t>
      </w:r>
      <w:r>
        <w:rPr>
          <w:bCs/>
          <w:iCs/>
          <w:szCs w:val="24"/>
          <w:lang w:val="lt-LT"/>
        </w:rPr>
        <w:t xml:space="preserve"> daug</w:t>
      </w:r>
      <w:r>
        <w:rPr>
          <w:bCs/>
          <w:iCs/>
          <w:szCs w:val="24"/>
          <w:lang w:val="lt-LT"/>
        </w:rPr>
        <w:t xml:space="preserve"> bendrai</w:t>
      </w:r>
      <w:r>
        <w:rPr>
          <w:szCs w:val="24"/>
          <w:lang w:val="lt-LT"/>
        </w:rPr>
        <w:t xml:space="preserve"> sklei</w:t>
      </w:r>
      <w:r>
        <w:rPr>
          <w:szCs w:val="24"/>
          <w:lang w:val="lt-LT"/>
        </w:rPr>
        <w:t>sdami</w:t>
      </w:r>
      <w:r>
        <w:rPr>
          <w:szCs w:val="24"/>
          <w:lang w:val="lt-LT"/>
        </w:rPr>
        <w:t xml:space="preserve"> </w:t>
      </w:r>
      <w:r w:rsidRPr="003B61EB">
        <w:rPr>
          <w:szCs w:val="24"/>
          <w:lang w:val="lt-LT"/>
        </w:rPr>
        <w:t>suaugusiųjų</w:t>
      </w:r>
      <w:r>
        <w:rPr>
          <w:szCs w:val="24"/>
          <w:lang w:val="lt-LT"/>
        </w:rPr>
        <w:t xml:space="preserve"> mokymosi idėją ir puoselė</w:t>
      </w:r>
      <w:r>
        <w:rPr>
          <w:szCs w:val="24"/>
          <w:lang w:val="lt-LT"/>
        </w:rPr>
        <w:t>dami</w:t>
      </w:r>
      <w:r>
        <w:rPr>
          <w:szCs w:val="24"/>
          <w:lang w:val="lt-LT"/>
        </w:rPr>
        <w:t xml:space="preserve"> </w:t>
      </w:r>
      <w:r w:rsidRPr="003B61EB">
        <w:rPr>
          <w:szCs w:val="24"/>
          <w:lang w:val="lt-LT"/>
        </w:rPr>
        <w:t>suaugusiųjų</w:t>
      </w:r>
      <w:r>
        <w:rPr>
          <w:szCs w:val="24"/>
          <w:lang w:val="lt-LT"/>
        </w:rPr>
        <w:t xml:space="preserve"> </w:t>
      </w:r>
      <w:r w:rsidRPr="003B61EB">
        <w:rPr>
          <w:szCs w:val="24"/>
          <w:lang w:val="lt-LT"/>
        </w:rPr>
        <w:t>mokymosi galimyb</w:t>
      </w:r>
      <w:r>
        <w:rPr>
          <w:szCs w:val="24"/>
          <w:lang w:val="lt-LT"/>
        </w:rPr>
        <w:t>es,</w:t>
      </w:r>
      <w:r w:rsidRPr="003B61EB">
        <w:rPr>
          <w:szCs w:val="24"/>
          <w:lang w:val="lt-LT"/>
        </w:rPr>
        <w:t xml:space="preserve">  </w:t>
      </w:r>
      <w:r>
        <w:rPr>
          <w:szCs w:val="24"/>
          <w:lang w:val="lt-LT"/>
        </w:rPr>
        <w:t>atsklei</w:t>
      </w:r>
      <w:r>
        <w:rPr>
          <w:szCs w:val="24"/>
          <w:lang w:val="lt-LT"/>
        </w:rPr>
        <w:t>sdami</w:t>
      </w:r>
      <w:r>
        <w:rPr>
          <w:szCs w:val="24"/>
          <w:lang w:val="lt-LT"/>
        </w:rPr>
        <w:t xml:space="preserve"> </w:t>
      </w:r>
      <w:r w:rsidRPr="003B61EB">
        <w:rPr>
          <w:szCs w:val="24"/>
          <w:lang w:val="lt-LT"/>
        </w:rPr>
        <w:t>mokymosi patrauklum</w:t>
      </w:r>
      <w:r>
        <w:rPr>
          <w:szCs w:val="24"/>
          <w:lang w:val="lt-LT"/>
        </w:rPr>
        <w:t>ą</w:t>
      </w:r>
      <w:r w:rsidRPr="003B61EB">
        <w:rPr>
          <w:szCs w:val="24"/>
          <w:lang w:val="lt-LT"/>
        </w:rPr>
        <w:t xml:space="preserve">, </w:t>
      </w:r>
      <w:r>
        <w:rPr>
          <w:szCs w:val="24"/>
          <w:lang w:val="lt-LT"/>
        </w:rPr>
        <w:t>aptar</w:t>
      </w:r>
      <w:r>
        <w:rPr>
          <w:szCs w:val="24"/>
          <w:lang w:val="lt-LT"/>
        </w:rPr>
        <w:t>dami</w:t>
      </w:r>
      <w:r>
        <w:rPr>
          <w:szCs w:val="24"/>
          <w:lang w:val="lt-LT"/>
        </w:rPr>
        <w:t xml:space="preserve"> </w:t>
      </w:r>
      <w:r w:rsidRPr="003B61EB">
        <w:rPr>
          <w:szCs w:val="24"/>
          <w:lang w:val="lt-LT"/>
        </w:rPr>
        <w:t>suaugusiųjų mokymosi pažang</w:t>
      </w:r>
      <w:r>
        <w:rPr>
          <w:szCs w:val="24"/>
          <w:lang w:val="lt-LT"/>
        </w:rPr>
        <w:t>ą</w:t>
      </w:r>
      <w:r w:rsidRPr="003B61EB">
        <w:rPr>
          <w:szCs w:val="24"/>
          <w:lang w:val="lt-LT"/>
        </w:rPr>
        <w:t xml:space="preserve"> bei suaugusiųjų mokymosi ateityje į</w:t>
      </w:r>
      <w:r w:rsidRPr="003B61EB">
        <w:rPr>
          <w:szCs w:val="24"/>
          <w:lang w:val="lt-LT"/>
        </w:rPr>
        <w:t>žvalg</w:t>
      </w:r>
      <w:r>
        <w:rPr>
          <w:szCs w:val="24"/>
          <w:lang w:val="lt-LT"/>
        </w:rPr>
        <w:t xml:space="preserve">as. </w:t>
      </w:r>
    </w:p>
    <w:p w:rsidR="006B0C9C" w:rsidRDefault="006B0C9C">
      <w:pPr>
        <w:rPr>
          <w:sz w:val="22"/>
          <w:lang w:val="lt-LT"/>
        </w:rPr>
      </w:pPr>
    </w:p>
    <w:p w:rsidR="006B0C9C" w:rsidRDefault="00A3629E">
      <w:pPr>
        <w:pStyle w:val="Pavadinimas"/>
        <w:jc w:val="both"/>
        <w:rPr>
          <w:b/>
          <w:bCs/>
          <w:lang w:val="lt-LT"/>
        </w:rPr>
      </w:pPr>
      <w:r>
        <w:rPr>
          <w:b/>
          <w:bCs/>
          <w:lang w:val="lt-LT"/>
        </w:rPr>
        <w:t xml:space="preserve">Konkursui „Kartu mes galim!“ kviečiame teikti projektų, iniciatyvų, kitokios veiklos pavyzdžius, kurie atskleistų bendrą </w:t>
      </w:r>
      <w:proofErr w:type="spellStart"/>
      <w:r>
        <w:rPr>
          <w:b/>
          <w:bCs/>
          <w:lang w:val="lt-LT"/>
        </w:rPr>
        <w:t>andragogo</w:t>
      </w:r>
      <w:proofErr w:type="spellEnd"/>
      <w:r>
        <w:rPr>
          <w:b/>
          <w:bCs/>
          <w:lang w:val="lt-LT"/>
        </w:rPr>
        <w:t xml:space="preserve"> (suaugusiųjų mokytojo) ir bendruomenės veiklą</w:t>
      </w:r>
      <w:r>
        <w:rPr>
          <w:b/>
          <w:bCs/>
          <w:lang w:val="lt-LT"/>
        </w:rPr>
        <w:t xml:space="preserve"> </w:t>
      </w:r>
      <w:r>
        <w:rPr>
          <w:lang w:val="lt-LT"/>
        </w:rPr>
        <w:t xml:space="preserve">(ir </w:t>
      </w:r>
      <w:proofErr w:type="spellStart"/>
      <w:r>
        <w:rPr>
          <w:lang w:val="lt-LT"/>
        </w:rPr>
        <w:t>andragogo</w:t>
      </w:r>
      <w:proofErr w:type="spellEnd"/>
      <w:r>
        <w:rPr>
          <w:lang w:val="lt-LT"/>
        </w:rPr>
        <w:t>, ir bendruomenės sąvoką supraskime plačiąja prasme)</w:t>
      </w:r>
      <w:r>
        <w:rPr>
          <w:b/>
          <w:bCs/>
          <w:lang w:val="lt-LT"/>
        </w:rPr>
        <w:t xml:space="preserve">. </w:t>
      </w:r>
    </w:p>
    <w:p w:rsidR="006158E3" w:rsidRDefault="006158E3">
      <w:pPr>
        <w:pStyle w:val="Pavadinimas"/>
        <w:jc w:val="both"/>
        <w:rPr>
          <w:b/>
          <w:bCs/>
          <w:lang w:val="lt-LT"/>
        </w:rPr>
      </w:pPr>
    </w:p>
    <w:p w:rsidR="006B0C9C" w:rsidRDefault="00A3629E">
      <w:pPr>
        <w:pStyle w:val="Pavadinimas"/>
        <w:jc w:val="both"/>
        <w:rPr>
          <w:b/>
          <w:bCs/>
          <w:lang w:val="lt-LT"/>
        </w:rPr>
      </w:pPr>
      <w:r>
        <w:rPr>
          <w:b/>
          <w:bCs/>
          <w:lang w:val="lt-LT"/>
        </w:rPr>
        <w:t>Dalinkimės patirtimi apie:</w:t>
      </w:r>
    </w:p>
    <w:p w:rsidR="006B0C9C" w:rsidRDefault="00A3629E">
      <w:pPr>
        <w:pStyle w:val="Pavadinimas"/>
        <w:numPr>
          <w:ilvl w:val="0"/>
          <w:numId w:val="1"/>
        </w:numPr>
        <w:jc w:val="both"/>
        <w:rPr>
          <w:bCs/>
          <w:lang w:val="lt-LT"/>
        </w:rPr>
      </w:pPr>
      <w:proofErr w:type="spellStart"/>
      <w:r>
        <w:rPr>
          <w:bCs/>
          <w:lang w:val="lt-LT"/>
        </w:rPr>
        <w:t>Andragogo</w:t>
      </w:r>
      <w:proofErr w:type="spellEnd"/>
      <w:r>
        <w:rPr>
          <w:bCs/>
          <w:lang w:val="lt-LT"/>
        </w:rPr>
        <w:t xml:space="preserve"> vaidmenį bendruomenėje: kaip </w:t>
      </w:r>
      <w:proofErr w:type="spellStart"/>
      <w:r>
        <w:rPr>
          <w:bCs/>
          <w:lang w:val="lt-LT"/>
        </w:rPr>
        <w:t>andragogas</w:t>
      </w:r>
      <w:proofErr w:type="spellEnd"/>
      <w:r>
        <w:rPr>
          <w:bCs/>
          <w:lang w:val="lt-LT"/>
        </w:rPr>
        <w:t xml:space="preserve"> padėjo bendruomenei burtis, mokytis, keistis, tobulinti jos veiklą, tapti labiau matoma vietos, savivaldybės, nacionaliniu lygiu.</w:t>
      </w:r>
    </w:p>
    <w:p w:rsidR="006B0C9C" w:rsidRDefault="00A3629E">
      <w:pPr>
        <w:pStyle w:val="Pavadinimas"/>
        <w:numPr>
          <w:ilvl w:val="0"/>
          <w:numId w:val="1"/>
        </w:numPr>
        <w:jc w:val="both"/>
        <w:rPr>
          <w:bCs/>
          <w:lang w:val="lt-LT"/>
        </w:rPr>
      </w:pPr>
      <w:r>
        <w:rPr>
          <w:bCs/>
          <w:lang w:val="lt-LT"/>
        </w:rPr>
        <w:t xml:space="preserve">Bendruomenės vaidmenį </w:t>
      </w:r>
      <w:proofErr w:type="spellStart"/>
      <w:r>
        <w:rPr>
          <w:bCs/>
          <w:lang w:val="lt-LT"/>
        </w:rPr>
        <w:t>andragogo</w:t>
      </w:r>
      <w:proofErr w:type="spellEnd"/>
      <w:r>
        <w:rPr>
          <w:bCs/>
          <w:lang w:val="lt-LT"/>
        </w:rPr>
        <w:t xml:space="preserve"> gyvenime: kaip be</w:t>
      </w:r>
      <w:r>
        <w:rPr>
          <w:bCs/>
          <w:lang w:val="lt-LT"/>
        </w:rPr>
        <w:t xml:space="preserve">ndravimas su bendruomene keitė </w:t>
      </w:r>
      <w:proofErr w:type="spellStart"/>
      <w:r>
        <w:rPr>
          <w:bCs/>
          <w:lang w:val="lt-LT"/>
        </w:rPr>
        <w:t>andragogo</w:t>
      </w:r>
      <w:proofErr w:type="spellEnd"/>
      <w:r>
        <w:rPr>
          <w:bCs/>
          <w:lang w:val="lt-LT"/>
        </w:rPr>
        <w:t xml:space="preserve"> požiūrį į jo darbą, skatino tobulinti profesinius gebėjimus, atskleidė vidines saviraiškos galias. </w:t>
      </w:r>
    </w:p>
    <w:p w:rsidR="006B0C9C" w:rsidRDefault="00A3629E">
      <w:pPr>
        <w:pStyle w:val="Pavadinimas"/>
        <w:numPr>
          <w:ilvl w:val="0"/>
          <w:numId w:val="1"/>
        </w:numPr>
        <w:jc w:val="both"/>
        <w:rPr>
          <w:bCs/>
          <w:lang w:val="lt-LT"/>
        </w:rPr>
      </w:pPr>
      <w:r>
        <w:rPr>
          <w:bCs/>
          <w:lang w:val="lt-LT"/>
        </w:rPr>
        <w:t xml:space="preserve">Bendrą </w:t>
      </w:r>
      <w:proofErr w:type="spellStart"/>
      <w:r>
        <w:rPr>
          <w:bCs/>
          <w:lang w:val="lt-LT"/>
        </w:rPr>
        <w:t>andragogo</w:t>
      </w:r>
      <w:proofErr w:type="spellEnd"/>
      <w:r>
        <w:rPr>
          <w:bCs/>
          <w:lang w:val="lt-LT"/>
        </w:rPr>
        <w:t xml:space="preserve"> ir bendruomenės veiklą įgyvendinant projektus ar iniciatyvas, įvei</w:t>
      </w:r>
      <w:r w:rsidR="006158E3">
        <w:rPr>
          <w:bCs/>
          <w:lang w:val="lt-LT"/>
        </w:rPr>
        <w:t xml:space="preserve">kiant 2020 m. pavasario iššūkį – </w:t>
      </w:r>
      <w:r>
        <w:rPr>
          <w:bCs/>
          <w:lang w:val="lt-LT"/>
        </w:rPr>
        <w:t>nuotolinį</w:t>
      </w:r>
      <w:r w:rsidR="006158E3">
        <w:rPr>
          <w:bCs/>
          <w:lang w:val="lt-LT"/>
        </w:rPr>
        <w:t xml:space="preserve"> </w:t>
      </w:r>
      <w:r>
        <w:rPr>
          <w:bCs/>
          <w:lang w:val="lt-LT"/>
        </w:rPr>
        <w:t>bendravimą ir mokymąsi karantino metu, skatinant suaugusius žmones mokytis, įgyti naują profesinę patirtį, tapti stipresniu bendruomenės nariu, labiau susipratusiu ir aktyvesniu visuomenės piliečiu.</w:t>
      </w:r>
    </w:p>
    <w:p w:rsidR="006B0C9C" w:rsidRDefault="006B0C9C">
      <w:pPr>
        <w:ind w:left="720"/>
        <w:jc w:val="both"/>
        <w:rPr>
          <w:szCs w:val="24"/>
          <w:lang w:val="lt-LT"/>
        </w:rPr>
      </w:pPr>
    </w:p>
    <w:p w:rsidR="006B0C9C" w:rsidRDefault="006B0C9C">
      <w:pPr>
        <w:jc w:val="both"/>
        <w:rPr>
          <w:b/>
          <w:bCs/>
          <w:szCs w:val="24"/>
          <w:lang w:val="lt-LT"/>
        </w:rPr>
      </w:pPr>
    </w:p>
    <w:p w:rsidR="006B0C9C" w:rsidRDefault="00A3629E">
      <w:pPr>
        <w:jc w:val="both"/>
        <w:rPr>
          <w:b/>
          <w:bCs/>
          <w:szCs w:val="24"/>
          <w:lang w:val="lt-LT"/>
        </w:rPr>
      </w:pPr>
      <w:r>
        <w:rPr>
          <w:b/>
          <w:bCs/>
          <w:szCs w:val="24"/>
          <w:lang w:val="lt-LT"/>
        </w:rPr>
        <w:lastRenderedPageBreak/>
        <w:t>Atrankos kriterijai:</w:t>
      </w:r>
    </w:p>
    <w:p w:rsidR="006B0C9C" w:rsidRDefault="00A3629E">
      <w:pPr>
        <w:numPr>
          <w:ilvl w:val="0"/>
          <w:numId w:val="2"/>
        </w:numPr>
        <w:jc w:val="both"/>
        <w:rPr>
          <w:szCs w:val="24"/>
          <w:lang w:val="lt-LT"/>
        </w:rPr>
      </w:pPr>
      <w:r>
        <w:rPr>
          <w:szCs w:val="24"/>
          <w:lang w:val="lt-LT"/>
        </w:rPr>
        <w:t>Patirties p</w:t>
      </w:r>
      <w:r>
        <w:rPr>
          <w:szCs w:val="24"/>
          <w:lang w:val="lt-LT"/>
        </w:rPr>
        <w:t xml:space="preserve">avyzdžių esmė – šviečiamoji ar mokymosi veikla, kurios pristatyme aiškiai atsispindi </w:t>
      </w:r>
      <w:proofErr w:type="spellStart"/>
      <w:r>
        <w:rPr>
          <w:szCs w:val="24"/>
          <w:lang w:val="lt-LT"/>
        </w:rPr>
        <w:t>andragogo</w:t>
      </w:r>
      <w:proofErr w:type="spellEnd"/>
      <w:r>
        <w:rPr>
          <w:szCs w:val="24"/>
          <w:lang w:val="lt-LT"/>
        </w:rPr>
        <w:t xml:space="preserve"> ir bendruomenės augimas ir stiprėjimas jiems bendradarbiaujant,  įtraukiant suaugusius žmones į mokymąsi. </w:t>
      </w:r>
    </w:p>
    <w:p w:rsidR="006B0C9C" w:rsidRDefault="00A3629E">
      <w:pPr>
        <w:numPr>
          <w:ilvl w:val="0"/>
          <w:numId w:val="2"/>
        </w:numPr>
        <w:jc w:val="both"/>
        <w:rPr>
          <w:szCs w:val="24"/>
          <w:lang w:val="lt-LT"/>
        </w:rPr>
      </w:pPr>
      <w:r>
        <w:rPr>
          <w:szCs w:val="24"/>
          <w:lang w:val="lt-LT"/>
        </w:rPr>
        <w:t>Konkrečios mokymosi dalyvių (</w:t>
      </w:r>
      <w:proofErr w:type="spellStart"/>
      <w:r>
        <w:rPr>
          <w:szCs w:val="24"/>
          <w:lang w:val="lt-LT"/>
        </w:rPr>
        <w:t>andragogų</w:t>
      </w:r>
      <w:proofErr w:type="spellEnd"/>
      <w:r>
        <w:rPr>
          <w:szCs w:val="24"/>
          <w:lang w:val="lt-LT"/>
        </w:rPr>
        <w:t>, bendruomenės n</w:t>
      </w:r>
      <w:r>
        <w:rPr>
          <w:szCs w:val="24"/>
          <w:lang w:val="lt-LT"/>
        </w:rPr>
        <w:t>arių) „sėkmės istorijos“ apie tai, kokias galias jiems suteikė abipusis bendradarbiavimas.</w:t>
      </w:r>
    </w:p>
    <w:p w:rsidR="006B0C9C" w:rsidRDefault="00A3629E">
      <w:pPr>
        <w:numPr>
          <w:ilvl w:val="0"/>
          <w:numId w:val="2"/>
        </w:numPr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Kūrybiškas ir netradicinis veiklos pristatymas (filmuota medžiaga, bendruomenės narių, </w:t>
      </w:r>
      <w:proofErr w:type="spellStart"/>
      <w:r>
        <w:rPr>
          <w:szCs w:val="24"/>
          <w:lang w:val="lt-LT"/>
        </w:rPr>
        <w:t>andragogų</w:t>
      </w:r>
      <w:proofErr w:type="spellEnd"/>
      <w:r>
        <w:rPr>
          <w:szCs w:val="24"/>
          <w:lang w:val="lt-LT"/>
        </w:rPr>
        <w:t xml:space="preserve"> interviu, jų sukurti darbai, iliustracijos (nuotraukos, piešiniai) i</w:t>
      </w:r>
      <w:r>
        <w:rPr>
          <w:szCs w:val="24"/>
          <w:lang w:val="lt-LT"/>
        </w:rPr>
        <w:t xml:space="preserve">r kt.  </w:t>
      </w:r>
    </w:p>
    <w:p w:rsidR="006B0C9C" w:rsidRDefault="00A3629E">
      <w:pPr>
        <w:numPr>
          <w:ilvl w:val="0"/>
          <w:numId w:val="2"/>
        </w:numPr>
        <w:jc w:val="both"/>
        <w:rPr>
          <w:szCs w:val="24"/>
          <w:lang w:val="lt-LT"/>
        </w:rPr>
      </w:pPr>
      <w:r>
        <w:rPr>
          <w:szCs w:val="24"/>
          <w:lang w:val="lt-LT"/>
        </w:rPr>
        <w:t>Pavyzdžių/veiklos originalumas.</w:t>
      </w:r>
    </w:p>
    <w:p w:rsidR="006B0C9C" w:rsidRDefault="00A3629E">
      <w:pPr>
        <w:numPr>
          <w:ilvl w:val="0"/>
          <w:numId w:val="2"/>
        </w:numPr>
        <w:jc w:val="both"/>
        <w:rPr>
          <w:szCs w:val="24"/>
          <w:lang w:val="lt-LT"/>
        </w:rPr>
      </w:pPr>
      <w:r>
        <w:rPr>
          <w:szCs w:val="24"/>
          <w:lang w:val="lt-LT"/>
        </w:rPr>
        <w:t>Veikla įvykdyta iki 2020 m. spalio mėnesio.</w:t>
      </w:r>
    </w:p>
    <w:p w:rsidR="006B0C9C" w:rsidRDefault="006B0C9C">
      <w:pPr>
        <w:jc w:val="both"/>
        <w:rPr>
          <w:szCs w:val="24"/>
          <w:lang w:val="lt-LT"/>
        </w:rPr>
      </w:pPr>
    </w:p>
    <w:p w:rsidR="006B0C9C" w:rsidRDefault="00A3629E">
      <w:pPr>
        <w:jc w:val="both"/>
        <w:rPr>
          <w:b/>
          <w:bCs/>
          <w:szCs w:val="24"/>
          <w:lang w:val="lt-LT"/>
        </w:rPr>
      </w:pPr>
      <w:r>
        <w:rPr>
          <w:b/>
          <w:bCs/>
          <w:szCs w:val="24"/>
          <w:lang w:val="lt-LT"/>
        </w:rPr>
        <w:t>Mes žadame:</w:t>
      </w:r>
    </w:p>
    <w:p w:rsidR="006B0C9C" w:rsidRDefault="00A3629E">
      <w:pPr>
        <w:numPr>
          <w:ilvl w:val="0"/>
          <w:numId w:val="3"/>
        </w:numPr>
        <w:jc w:val="both"/>
        <w:rPr>
          <w:szCs w:val="24"/>
          <w:lang w:val="lt-LT"/>
        </w:rPr>
      </w:pPr>
      <w:r>
        <w:rPr>
          <w:szCs w:val="24"/>
          <w:lang w:val="lt-LT"/>
        </w:rPr>
        <w:t>Konkurse dalyvavusias bendruomenes kviesime į nacionalinį Mokymosi savaitės renginį.</w:t>
      </w:r>
    </w:p>
    <w:p w:rsidR="006B0C9C" w:rsidRDefault="00A3629E">
      <w:pPr>
        <w:numPr>
          <w:ilvl w:val="0"/>
          <w:numId w:val="3"/>
        </w:numPr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Labiausiai konkurso kriterijus atitinkančius pavyzdžius, juos teikiančias </w:t>
      </w:r>
      <w:r>
        <w:rPr>
          <w:szCs w:val="24"/>
          <w:lang w:val="lt-LT"/>
        </w:rPr>
        <w:t>organizacijas apdovanosime LSŠA diplomais.</w:t>
      </w:r>
    </w:p>
    <w:p w:rsidR="006B0C9C" w:rsidRDefault="00A3629E">
      <w:pPr>
        <w:numPr>
          <w:ilvl w:val="0"/>
          <w:numId w:val="3"/>
        </w:numPr>
        <w:jc w:val="both"/>
        <w:rPr>
          <w:szCs w:val="24"/>
          <w:lang w:val="lt-LT"/>
        </w:rPr>
      </w:pPr>
      <w:r>
        <w:rPr>
          <w:szCs w:val="24"/>
          <w:lang w:val="lt-LT"/>
        </w:rPr>
        <w:t>Originaliausią ir įdomiausią pavyzdį bei jį pristačiusį žmogų (pristačiusius žmones) pažymėsime specialiu prizu.</w:t>
      </w:r>
    </w:p>
    <w:p w:rsidR="006B0C9C" w:rsidRDefault="00A3629E">
      <w:pPr>
        <w:numPr>
          <w:ilvl w:val="0"/>
          <w:numId w:val="3"/>
        </w:numPr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Konkurse dalyvaujančių organizacijų patirtį viešinsime regioniniuose Mokymosi savaitės seminaruose, </w:t>
      </w:r>
      <w:r>
        <w:rPr>
          <w:szCs w:val="24"/>
          <w:lang w:val="lt-LT"/>
        </w:rPr>
        <w:t>nacionaliniame renginyje, Lietuvos suaugusiųjų švietimo asociacijos (LSŠA) internetinėje svetainėje.</w:t>
      </w:r>
    </w:p>
    <w:p w:rsidR="006B0C9C" w:rsidRDefault="006B0C9C">
      <w:pPr>
        <w:ind w:left="720"/>
        <w:jc w:val="both"/>
        <w:rPr>
          <w:szCs w:val="24"/>
          <w:lang w:val="lt-LT"/>
        </w:rPr>
      </w:pPr>
    </w:p>
    <w:p w:rsidR="006B0C9C" w:rsidRDefault="00A3629E">
      <w:pPr>
        <w:jc w:val="center"/>
        <w:rPr>
          <w:b/>
          <w:bCs/>
          <w:szCs w:val="24"/>
          <w:lang w:val="lt-LT"/>
        </w:rPr>
      </w:pPr>
      <w:r>
        <w:rPr>
          <w:b/>
          <w:bCs/>
          <w:szCs w:val="24"/>
          <w:lang w:val="lt-LT"/>
        </w:rPr>
        <w:t xml:space="preserve">Kviečiame kūrybiškai ir netradiciškai pristatyti </w:t>
      </w:r>
      <w:r>
        <w:rPr>
          <w:b/>
          <w:bCs/>
          <w:szCs w:val="24"/>
          <w:lang w:val="lt-LT"/>
        </w:rPr>
        <w:t>j</w:t>
      </w:r>
      <w:r>
        <w:rPr>
          <w:b/>
          <w:bCs/>
          <w:szCs w:val="24"/>
          <w:lang w:val="lt-LT"/>
        </w:rPr>
        <w:t xml:space="preserve">ūsų </w:t>
      </w:r>
      <w:r>
        <w:rPr>
          <w:b/>
          <w:bCs/>
          <w:szCs w:val="24"/>
          <w:lang w:val="lt-LT"/>
        </w:rPr>
        <w:t>veiklos</w:t>
      </w:r>
      <w:r>
        <w:rPr>
          <w:b/>
          <w:bCs/>
          <w:szCs w:val="24"/>
          <w:lang w:val="lt-LT"/>
        </w:rPr>
        <w:t xml:space="preserve"> ar iniciatyv</w:t>
      </w:r>
      <w:r>
        <w:rPr>
          <w:b/>
          <w:bCs/>
          <w:szCs w:val="24"/>
          <w:lang w:val="lt-LT"/>
        </w:rPr>
        <w:t>os patirtį</w:t>
      </w:r>
      <w:r>
        <w:rPr>
          <w:b/>
          <w:bCs/>
          <w:szCs w:val="24"/>
          <w:lang w:val="lt-LT"/>
        </w:rPr>
        <w:t>!</w:t>
      </w:r>
    </w:p>
    <w:p w:rsidR="006B0C9C" w:rsidRDefault="00A3629E">
      <w:pPr>
        <w:rPr>
          <w:szCs w:val="24"/>
          <w:lang w:val="lt-LT"/>
        </w:rPr>
      </w:pPr>
      <w:r>
        <w:rPr>
          <w:szCs w:val="24"/>
          <w:lang w:val="lt-LT"/>
        </w:rPr>
        <w:br w:type="page"/>
      </w:r>
    </w:p>
    <w:p w:rsidR="006B0C9C" w:rsidRDefault="00A3629E">
      <w:pPr>
        <w:tabs>
          <w:tab w:val="left" w:pos="5503"/>
        </w:tabs>
        <w:jc w:val="center"/>
        <w:rPr>
          <w:b/>
          <w:bCs/>
          <w:sz w:val="28"/>
          <w:szCs w:val="28"/>
          <w:lang w:val="lt-LT"/>
        </w:rPr>
      </w:pPr>
      <w:r>
        <w:rPr>
          <w:b/>
          <w:bCs/>
          <w:sz w:val="28"/>
          <w:szCs w:val="28"/>
          <w:lang w:val="lt-LT"/>
        </w:rPr>
        <w:lastRenderedPageBreak/>
        <w:t>Konkursas „</w:t>
      </w:r>
      <w:r>
        <w:rPr>
          <w:b/>
          <w:bCs/>
          <w:sz w:val="28"/>
          <w:szCs w:val="28"/>
          <w:lang w:val="lt-LT"/>
        </w:rPr>
        <w:t>Kartu mes galime!</w:t>
      </w:r>
      <w:r>
        <w:rPr>
          <w:b/>
          <w:bCs/>
          <w:sz w:val="28"/>
          <w:szCs w:val="28"/>
          <w:lang w:val="lt-LT"/>
        </w:rPr>
        <w:t>“</w:t>
      </w:r>
    </w:p>
    <w:p w:rsidR="006B0C9C" w:rsidRDefault="006B0C9C">
      <w:pPr>
        <w:pStyle w:val="Pavadinimas"/>
        <w:rPr>
          <w:b/>
          <w:bCs/>
          <w:sz w:val="28"/>
          <w:szCs w:val="28"/>
          <w:lang w:val="lt-LT"/>
        </w:rPr>
      </w:pPr>
    </w:p>
    <w:p w:rsidR="006B0C9C" w:rsidRDefault="00A3629E">
      <w:pPr>
        <w:pStyle w:val="Pavadinimas"/>
        <w:rPr>
          <w:b/>
          <w:bCs/>
          <w:sz w:val="28"/>
          <w:szCs w:val="28"/>
          <w:lang w:val="lt-LT"/>
        </w:rPr>
      </w:pPr>
      <w:r>
        <w:rPr>
          <w:b/>
          <w:bCs/>
          <w:sz w:val="28"/>
          <w:szCs w:val="28"/>
          <w:lang w:val="lt-LT"/>
        </w:rPr>
        <w:t xml:space="preserve"> </w:t>
      </w:r>
    </w:p>
    <w:p w:rsidR="006B0C9C" w:rsidRDefault="006B0C9C">
      <w:pPr>
        <w:tabs>
          <w:tab w:val="left" w:pos="5503"/>
        </w:tabs>
        <w:jc w:val="center"/>
        <w:rPr>
          <w:rFonts w:ascii="Comic Sans MS" w:hAnsi="Comic Sans MS"/>
          <w:b/>
          <w:bCs/>
          <w:sz w:val="28"/>
          <w:lang w:val="lt-LT"/>
        </w:rPr>
      </w:pPr>
    </w:p>
    <w:p w:rsidR="006B0C9C" w:rsidRDefault="006B0C9C">
      <w:pPr>
        <w:rPr>
          <w:lang w:val="lt-LT"/>
        </w:rPr>
      </w:pPr>
    </w:p>
    <w:p w:rsidR="006B0C9C" w:rsidRDefault="00A3629E">
      <w:pPr>
        <w:rPr>
          <w:b/>
          <w:lang w:val="lt-LT"/>
        </w:rPr>
      </w:pPr>
      <w:r>
        <w:rPr>
          <w:b/>
          <w:lang w:val="lt-LT"/>
        </w:rPr>
        <w:t xml:space="preserve">Organizacijos, įstaigos </w:t>
      </w:r>
      <w:r>
        <w:rPr>
          <w:b/>
          <w:lang w:val="lt-LT"/>
        </w:rPr>
        <w:t>pavadinimas</w:t>
      </w:r>
    </w:p>
    <w:p w:rsidR="006B0C9C" w:rsidRDefault="006B0C9C">
      <w:pPr>
        <w:rPr>
          <w:lang w:val="lt-LT"/>
        </w:rPr>
      </w:pPr>
    </w:p>
    <w:p w:rsidR="006B0C9C" w:rsidRDefault="00A3629E">
      <w:pPr>
        <w:rPr>
          <w:b/>
          <w:lang w:val="lt-LT"/>
        </w:rPr>
      </w:pPr>
      <w:r>
        <w:rPr>
          <w:b/>
          <w:lang w:val="lt-LT"/>
        </w:rPr>
        <w:t xml:space="preserve">Adresas, telefonai, </w:t>
      </w:r>
      <w:r>
        <w:rPr>
          <w:b/>
          <w:lang w:val="lt-LT"/>
        </w:rPr>
        <w:t>el.</w:t>
      </w:r>
      <w:r w:rsidR="006158E3">
        <w:rPr>
          <w:b/>
          <w:lang w:val="lt-LT"/>
        </w:rPr>
        <w:t xml:space="preserve"> </w:t>
      </w:r>
      <w:r>
        <w:rPr>
          <w:b/>
          <w:lang w:val="lt-LT"/>
        </w:rPr>
        <w:t>pašto adresas</w:t>
      </w:r>
    </w:p>
    <w:p w:rsidR="006B0C9C" w:rsidRDefault="006B0C9C"/>
    <w:p w:rsidR="006B0C9C" w:rsidRDefault="006B0C9C">
      <w:pPr>
        <w:rPr>
          <w:lang w:val="lt-LT"/>
        </w:rPr>
      </w:pPr>
    </w:p>
    <w:p w:rsidR="006B0C9C" w:rsidRDefault="00A3629E">
      <w:pPr>
        <w:rPr>
          <w:b/>
          <w:lang w:val="lt-LT"/>
        </w:rPr>
      </w:pPr>
      <w:r>
        <w:rPr>
          <w:b/>
          <w:lang w:val="lt-LT"/>
        </w:rPr>
        <w:t xml:space="preserve">Veiklos pristatymas </w:t>
      </w:r>
      <w:r>
        <w:rPr>
          <w:lang w:val="lt-LT"/>
        </w:rPr>
        <w:t>(aprašymas iki 2 psl., jeigu nepasirinkta kita pristatymo forma)</w:t>
      </w:r>
    </w:p>
    <w:p w:rsidR="006B0C9C" w:rsidRDefault="006B0C9C">
      <w:pPr>
        <w:rPr>
          <w:bCs/>
          <w:i/>
          <w:iCs/>
          <w:lang w:val="lt-LT"/>
        </w:rPr>
      </w:pPr>
    </w:p>
    <w:p w:rsidR="006B0C9C" w:rsidRDefault="006B0C9C">
      <w:pPr>
        <w:rPr>
          <w:rFonts w:ascii="Comic Sans MS" w:hAnsi="Comic Sans MS"/>
          <w:sz w:val="22"/>
          <w:lang w:val="lt-LT"/>
        </w:rPr>
      </w:pPr>
    </w:p>
    <w:p w:rsidR="006B0C9C" w:rsidRDefault="006B0C9C">
      <w:pPr>
        <w:pStyle w:val="Pagrindinistekstas3"/>
        <w:rPr>
          <w:lang w:val="lt-LT"/>
        </w:rPr>
      </w:pPr>
    </w:p>
    <w:p w:rsidR="006B0C9C" w:rsidRDefault="006B0C9C">
      <w:pPr>
        <w:pStyle w:val="Pagrindinistekstas3"/>
        <w:rPr>
          <w:lang w:val="lt-LT"/>
        </w:rPr>
      </w:pPr>
    </w:p>
    <w:p w:rsidR="006B0C9C" w:rsidRDefault="006B0C9C">
      <w:pPr>
        <w:pStyle w:val="Pagrindinistekstas3"/>
        <w:rPr>
          <w:lang w:val="lt-LT"/>
        </w:rPr>
      </w:pPr>
    </w:p>
    <w:p w:rsidR="006B0C9C" w:rsidRDefault="006B0C9C">
      <w:pPr>
        <w:pStyle w:val="Pagrindinistekstas3"/>
        <w:rPr>
          <w:lang w:val="lt-LT"/>
        </w:rPr>
      </w:pPr>
    </w:p>
    <w:p w:rsidR="006B0C9C" w:rsidRDefault="006B0C9C">
      <w:pPr>
        <w:pStyle w:val="Pagrindinistekstas3"/>
        <w:rPr>
          <w:lang w:val="lt-LT"/>
        </w:rPr>
      </w:pPr>
    </w:p>
    <w:p w:rsidR="006B0C9C" w:rsidRDefault="00A3629E" w:rsidP="006158E3">
      <w:pPr>
        <w:jc w:val="both"/>
        <w:rPr>
          <w:iCs/>
          <w:lang w:val="lt-LT"/>
        </w:rPr>
      </w:pPr>
      <w:r>
        <w:rPr>
          <w:iCs/>
          <w:lang w:val="lt-LT"/>
        </w:rPr>
        <w:t xml:space="preserve">Pristatymų (elektroniniu paštu, paštu ar asmeniškai) laukiame iki </w:t>
      </w:r>
      <w:r>
        <w:rPr>
          <w:b/>
          <w:bCs/>
          <w:iCs/>
          <w:lang w:val="lt-LT"/>
        </w:rPr>
        <w:t>20</w:t>
      </w:r>
      <w:r>
        <w:rPr>
          <w:b/>
          <w:bCs/>
          <w:iCs/>
          <w:lang w:val="lt-LT"/>
        </w:rPr>
        <w:t>20</w:t>
      </w:r>
      <w:r>
        <w:rPr>
          <w:b/>
          <w:bCs/>
          <w:iCs/>
          <w:lang w:val="lt-LT"/>
        </w:rPr>
        <w:t xml:space="preserve"> metų lapkričio 4</w:t>
      </w:r>
      <w:r>
        <w:rPr>
          <w:b/>
          <w:iCs/>
          <w:lang w:val="lt-LT"/>
        </w:rPr>
        <w:t xml:space="preserve"> d.</w:t>
      </w:r>
    </w:p>
    <w:p w:rsidR="006B0C9C" w:rsidRDefault="00A3629E" w:rsidP="006158E3">
      <w:pPr>
        <w:jc w:val="both"/>
        <w:rPr>
          <w:iCs/>
        </w:rPr>
      </w:pPr>
      <w:r>
        <w:rPr>
          <w:iCs/>
        </w:rPr>
        <w:t xml:space="preserve">LSŠA </w:t>
      </w:r>
      <w:proofErr w:type="spellStart"/>
      <w:r>
        <w:rPr>
          <w:iCs/>
        </w:rPr>
        <w:t>biure</w:t>
      </w:r>
      <w:proofErr w:type="spellEnd"/>
      <w:r>
        <w:rPr>
          <w:iCs/>
        </w:rPr>
        <w:t xml:space="preserve"> (</w:t>
      </w:r>
      <w:proofErr w:type="spellStart"/>
      <w:r>
        <w:rPr>
          <w:iCs/>
        </w:rPr>
        <w:t>Geležinio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Vilko</w:t>
      </w:r>
      <w:proofErr w:type="spellEnd"/>
      <w:r>
        <w:rPr>
          <w:iCs/>
        </w:rPr>
        <w:t xml:space="preserve"> g. </w:t>
      </w:r>
      <w:proofErr w:type="gramStart"/>
      <w:r>
        <w:rPr>
          <w:iCs/>
        </w:rPr>
        <w:t>12 ,</w:t>
      </w:r>
      <w:proofErr w:type="gramEnd"/>
      <w:r>
        <w:rPr>
          <w:iCs/>
        </w:rPr>
        <w:t xml:space="preserve"> </w:t>
      </w:r>
      <w:proofErr w:type="spellStart"/>
      <w:r>
        <w:rPr>
          <w:iCs/>
        </w:rPr>
        <w:t>kab</w:t>
      </w:r>
      <w:proofErr w:type="spellEnd"/>
      <w:r>
        <w:rPr>
          <w:iCs/>
        </w:rPr>
        <w:t xml:space="preserve">. 115, LT - 03163, Vilnius, </w:t>
      </w:r>
      <w:proofErr w:type="spellStart"/>
      <w:r>
        <w:rPr>
          <w:iCs/>
        </w:rPr>
        <w:t>el.p</w:t>
      </w:r>
      <w:proofErr w:type="spellEnd"/>
      <w:r>
        <w:rPr>
          <w:iCs/>
        </w:rPr>
        <w:t xml:space="preserve">.: </w:t>
      </w:r>
      <w:hyperlink r:id="rId8" w:history="1">
        <w:r>
          <w:rPr>
            <w:rStyle w:val="Hipersaitas"/>
            <w:iCs/>
          </w:rPr>
          <w:t>lssavilnius@andragogai.lt</w:t>
        </w:r>
      </w:hyperlink>
      <w:r>
        <w:rPr>
          <w:iCs/>
        </w:rPr>
        <w:t>.)</w:t>
      </w:r>
    </w:p>
    <w:p w:rsidR="006B0C9C" w:rsidRDefault="006B0C9C" w:rsidP="006158E3">
      <w:pPr>
        <w:pStyle w:val="Pagrindinistekstas3"/>
        <w:jc w:val="both"/>
        <w:rPr>
          <w:b w:val="0"/>
          <w:bCs w:val="0"/>
          <w:iCs/>
          <w:lang w:val="en-US"/>
        </w:rPr>
      </w:pPr>
    </w:p>
    <w:p w:rsidR="006B0C9C" w:rsidRDefault="00A3629E" w:rsidP="006158E3">
      <w:pPr>
        <w:pStyle w:val="Pagrindinistekstas3"/>
        <w:jc w:val="both"/>
        <w:rPr>
          <w:b w:val="0"/>
          <w:bCs w:val="0"/>
          <w:iCs/>
          <w:lang w:val="en-US"/>
        </w:rPr>
      </w:pPr>
      <w:proofErr w:type="spellStart"/>
      <w:r>
        <w:rPr>
          <w:b w:val="0"/>
          <w:bCs w:val="0"/>
          <w:iCs/>
          <w:lang w:val="en-US"/>
        </w:rPr>
        <w:t>Informacija</w:t>
      </w:r>
      <w:proofErr w:type="spellEnd"/>
      <w:r>
        <w:rPr>
          <w:b w:val="0"/>
          <w:bCs w:val="0"/>
          <w:iCs/>
          <w:lang w:val="en-US"/>
        </w:rPr>
        <w:t xml:space="preserve"> </w:t>
      </w:r>
      <w:proofErr w:type="spellStart"/>
      <w:r>
        <w:rPr>
          <w:b w:val="0"/>
          <w:bCs w:val="0"/>
          <w:iCs/>
          <w:lang w:val="en-US"/>
        </w:rPr>
        <w:t>teikiama</w:t>
      </w:r>
      <w:proofErr w:type="spellEnd"/>
      <w:r>
        <w:rPr>
          <w:b w:val="0"/>
          <w:bCs w:val="0"/>
          <w:iCs/>
          <w:lang w:val="en-US"/>
        </w:rPr>
        <w:t xml:space="preserve"> </w:t>
      </w:r>
      <w:proofErr w:type="spellStart"/>
      <w:r>
        <w:rPr>
          <w:b w:val="0"/>
          <w:bCs w:val="0"/>
          <w:iCs/>
          <w:lang w:val="en-US"/>
        </w:rPr>
        <w:t>telefonais</w:t>
      </w:r>
      <w:proofErr w:type="spellEnd"/>
      <w:r>
        <w:rPr>
          <w:b w:val="0"/>
          <w:bCs w:val="0"/>
          <w:iCs/>
          <w:lang w:val="en-US"/>
        </w:rPr>
        <w:t>: 8-5-2619031, 8-5-2312309</w:t>
      </w:r>
    </w:p>
    <w:p w:rsidR="006B0C9C" w:rsidRDefault="006B0C9C">
      <w:pPr>
        <w:rPr>
          <w:rFonts w:ascii="Comic Sans MS" w:hAnsi="Comic Sans MS"/>
          <w:sz w:val="22"/>
          <w:lang w:val="lt-LT"/>
        </w:rPr>
      </w:pPr>
    </w:p>
    <w:p w:rsidR="006B0C9C" w:rsidRDefault="006B0C9C">
      <w:pPr>
        <w:jc w:val="center"/>
        <w:rPr>
          <w:rFonts w:ascii="Comic Sans MS" w:hAnsi="Comic Sans MS"/>
          <w:sz w:val="22"/>
          <w:lang w:val="lt-LT"/>
        </w:rPr>
      </w:pPr>
    </w:p>
    <w:p w:rsidR="006B0C9C" w:rsidRDefault="006B0C9C">
      <w:pPr>
        <w:jc w:val="center"/>
        <w:rPr>
          <w:rFonts w:ascii="Comic Sans MS" w:hAnsi="Comic Sans MS"/>
          <w:sz w:val="22"/>
          <w:lang w:val="lt-LT"/>
        </w:rPr>
      </w:pPr>
    </w:p>
    <w:p w:rsidR="006B0C9C" w:rsidRDefault="00A3629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lt-LT"/>
        </w:rPr>
        <w:t>Linkime sėkmės</w:t>
      </w:r>
      <w:r>
        <w:rPr>
          <w:b/>
          <w:bCs/>
          <w:sz w:val="32"/>
          <w:szCs w:val="32"/>
        </w:rPr>
        <w:t>!</w:t>
      </w:r>
    </w:p>
    <w:p w:rsidR="006B0C9C" w:rsidRDefault="006B0C9C">
      <w:pPr>
        <w:jc w:val="center"/>
        <w:rPr>
          <w:b/>
          <w:bCs/>
          <w:sz w:val="32"/>
          <w:lang w:val="lt-LT"/>
        </w:rPr>
      </w:pPr>
      <w:bookmarkStart w:id="0" w:name="_GoBack"/>
      <w:bookmarkEnd w:id="0"/>
    </w:p>
    <w:p w:rsidR="006B0C9C" w:rsidRDefault="006B0C9C"/>
    <w:sectPr w:rsidR="006B0C9C">
      <w:headerReference w:type="default" r:id="rId9"/>
      <w:footerReference w:type="default" r:id="rId10"/>
      <w:pgSz w:w="12240" w:h="15840"/>
      <w:pgMar w:top="1134" w:right="850" w:bottom="993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29E" w:rsidRDefault="00A3629E">
      <w:r>
        <w:separator/>
      </w:r>
    </w:p>
  </w:endnote>
  <w:endnote w:type="continuationSeparator" w:id="0">
    <w:p w:rsidR="00A3629E" w:rsidRDefault="00A3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BA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9C" w:rsidRDefault="00A3629E">
    <w:pPr>
      <w:tabs>
        <w:tab w:val="left" w:pos="5503"/>
      </w:tabs>
      <w:jc w:val="center"/>
      <w:rPr>
        <w:b/>
        <w:bCs/>
        <w:sz w:val="20"/>
      </w:rPr>
    </w:pPr>
    <w:proofErr w:type="spellStart"/>
    <w:r>
      <w:rPr>
        <w:b/>
        <w:bCs/>
        <w:sz w:val="20"/>
      </w:rPr>
      <w:t>Suaugusiųjų</w:t>
    </w:r>
    <w:proofErr w:type="spellEnd"/>
    <w:r>
      <w:rPr>
        <w:b/>
        <w:bCs/>
        <w:sz w:val="20"/>
      </w:rPr>
      <w:t xml:space="preserve"> </w:t>
    </w:r>
    <w:proofErr w:type="spellStart"/>
    <w:r>
      <w:rPr>
        <w:b/>
        <w:bCs/>
        <w:sz w:val="20"/>
      </w:rPr>
      <w:t>mokymosi</w:t>
    </w:r>
    <w:proofErr w:type="spellEnd"/>
    <w:r>
      <w:rPr>
        <w:b/>
        <w:bCs/>
        <w:sz w:val="20"/>
      </w:rPr>
      <w:t xml:space="preserve"> </w:t>
    </w:r>
    <w:proofErr w:type="spellStart"/>
    <w:r>
      <w:rPr>
        <w:b/>
        <w:bCs/>
        <w:sz w:val="20"/>
      </w:rPr>
      <w:t>savaitė</w:t>
    </w:r>
    <w:proofErr w:type="spellEnd"/>
    <w:r>
      <w:rPr>
        <w:b/>
        <w:bCs/>
        <w:sz w:val="20"/>
      </w:rPr>
      <w:t xml:space="preserve"> „</w:t>
    </w:r>
    <w:r>
      <w:rPr>
        <w:b/>
        <w:bCs/>
        <w:sz w:val="20"/>
        <w:lang w:val="lt-LT"/>
      </w:rPr>
      <w:t xml:space="preserve">Susitikime mokytis. </w:t>
    </w:r>
    <w:r>
      <w:rPr>
        <w:b/>
        <w:bCs/>
        <w:sz w:val="20"/>
        <w:lang w:val="lt-LT"/>
      </w:rPr>
      <w:t>Kartu mes galim</w:t>
    </w:r>
    <w:r>
      <w:rPr>
        <w:b/>
        <w:bCs/>
        <w:sz w:val="20"/>
      </w:rPr>
      <w:t>!“</w:t>
    </w:r>
  </w:p>
  <w:p w:rsidR="006B0C9C" w:rsidRDefault="00A3629E">
    <w:pPr>
      <w:tabs>
        <w:tab w:val="left" w:pos="5503"/>
      </w:tabs>
      <w:jc w:val="center"/>
      <w:rPr>
        <w:b/>
        <w:bCs/>
        <w:sz w:val="20"/>
      </w:rPr>
    </w:pPr>
    <w:r>
      <w:rPr>
        <w:b/>
        <w:bCs/>
        <w:sz w:val="20"/>
      </w:rPr>
      <w:t>20</w:t>
    </w:r>
    <w:r>
      <w:rPr>
        <w:b/>
        <w:bCs/>
        <w:sz w:val="20"/>
        <w:lang w:val="lt-LT"/>
      </w:rPr>
      <w:t>20</w:t>
    </w:r>
    <w:r>
      <w:rPr>
        <w:b/>
        <w:bCs/>
        <w:sz w:val="20"/>
      </w:rPr>
      <w:t xml:space="preserve"> m. </w:t>
    </w:r>
    <w:proofErr w:type="spellStart"/>
    <w:r>
      <w:rPr>
        <w:b/>
        <w:bCs/>
        <w:sz w:val="20"/>
      </w:rPr>
      <w:t>lapkričio</w:t>
    </w:r>
    <w:proofErr w:type="spellEnd"/>
    <w:r>
      <w:rPr>
        <w:b/>
        <w:bCs/>
        <w:sz w:val="20"/>
      </w:rPr>
      <w:t xml:space="preserve"> 1</w:t>
    </w:r>
    <w:r>
      <w:rPr>
        <w:b/>
        <w:bCs/>
        <w:sz w:val="20"/>
        <w:lang w:val="lt-LT"/>
      </w:rPr>
      <w:t>4</w:t>
    </w:r>
    <w:r>
      <w:rPr>
        <w:b/>
        <w:bCs/>
        <w:sz w:val="20"/>
      </w:rPr>
      <w:t xml:space="preserve"> – 2</w:t>
    </w:r>
    <w:r>
      <w:rPr>
        <w:b/>
        <w:bCs/>
        <w:sz w:val="20"/>
        <w:lang w:val="lt-LT"/>
      </w:rPr>
      <w:t>2</w:t>
    </w:r>
    <w:r>
      <w:rPr>
        <w:b/>
        <w:bCs/>
        <w:sz w:val="20"/>
      </w:rPr>
      <w:t xml:space="preserve"> d.</w:t>
    </w:r>
  </w:p>
  <w:p w:rsidR="006B0C9C" w:rsidRDefault="006B0C9C">
    <w:pPr>
      <w:pStyle w:val="Puslapioinaostekstas"/>
      <w:rPr>
        <w:sz w:val="18"/>
      </w:rPr>
    </w:pPr>
  </w:p>
  <w:p w:rsidR="006B0C9C" w:rsidRDefault="006B0C9C">
    <w:pPr>
      <w:rPr>
        <w:b/>
        <w:bCs/>
        <w:sz w:val="20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29E" w:rsidRDefault="00A3629E">
      <w:r>
        <w:separator/>
      </w:r>
    </w:p>
  </w:footnote>
  <w:footnote w:type="continuationSeparator" w:id="0">
    <w:p w:rsidR="00A3629E" w:rsidRDefault="00A36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9C" w:rsidRDefault="00A3629E">
    <w:pPr>
      <w:pStyle w:val="Antrats"/>
    </w:pPr>
    <w:r>
      <w:rPr>
        <w:noProof/>
        <w:sz w:val="20"/>
        <w:lang w:val="lt-LT" w:eastAsia="lt-L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3453765</wp:posOffset>
          </wp:positionH>
          <wp:positionV relativeFrom="paragraph">
            <wp:posOffset>-86995</wp:posOffset>
          </wp:positionV>
          <wp:extent cx="1047750" cy="1047750"/>
          <wp:effectExtent l="0" t="0" r="0" b="0"/>
          <wp:wrapNone/>
          <wp:docPr id="1" name="Picture 2" descr="LSSA_sava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LSSA_savai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lt-LT" w:eastAsia="lt-LT"/>
      </w:rPr>
      <w:drawing>
        <wp:inline distT="0" distB="0" distL="114300" distR="114300">
          <wp:extent cx="1390015" cy="925195"/>
          <wp:effectExtent l="0" t="0" r="635" b="8255"/>
          <wp:docPr id="2" name="Picture 1" descr="LSSA_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LSSA_Logo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90015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369D"/>
    <w:multiLevelType w:val="multilevel"/>
    <w:tmpl w:val="0D5236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F0E89"/>
    <w:multiLevelType w:val="multilevel"/>
    <w:tmpl w:val="16DF0E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122B2"/>
    <w:multiLevelType w:val="multilevel"/>
    <w:tmpl w:val="77F122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537"/>
    <w:rsid w:val="000124CE"/>
    <w:rsid w:val="00046A40"/>
    <w:rsid w:val="00063C92"/>
    <w:rsid w:val="000F4964"/>
    <w:rsid w:val="0012464B"/>
    <w:rsid w:val="001E3096"/>
    <w:rsid w:val="002768E5"/>
    <w:rsid w:val="00292DCE"/>
    <w:rsid w:val="002D696C"/>
    <w:rsid w:val="002E67FD"/>
    <w:rsid w:val="00304D72"/>
    <w:rsid w:val="00321855"/>
    <w:rsid w:val="00321D83"/>
    <w:rsid w:val="00366988"/>
    <w:rsid w:val="00396E42"/>
    <w:rsid w:val="003A2C01"/>
    <w:rsid w:val="003B61EB"/>
    <w:rsid w:val="003B742B"/>
    <w:rsid w:val="003B7BCA"/>
    <w:rsid w:val="00415D03"/>
    <w:rsid w:val="004339B8"/>
    <w:rsid w:val="00445D8D"/>
    <w:rsid w:val="00493265"/>
    <w:rsid w:val="004A60B5"/>
    <w:rsid w:val="004C2919"/>
    <w:rsid w:val="004C3D95"/>
    <w:rsid w:val="004C7863"/>
    <w:rsid w:val="004D2D69"/>
    <w:rsid w:val="00504FCD"/>
    <w:rsid w:val="0051599E"/>
    <w:rsid w:val="005169CF"/>
    <w:rsid w:val="00564943"/>
    <w:rsid w:val="005C522D"/>
    <w:rsid w:val="005C607F"/>
    <w:rsid w:val="00614B94"/>
    <w:rsid w:val="006158E3"/>
    <w:rsid w:val="006B0C9C"/>
    <w:rsid w:val="006B17D5"/>
    <w:rsid w:val="00703C69"/>
    <w:rsid w:val="00711563"/>
    <w:rsid w:val="00713C7F"/>
    <w:rsid w:val="00747533"/>
    <w:rsid w:val="007918A9"/>
    <w:rsid w:val="007D2EC3"/>
    <w:rsid w:val="00841CD4"/>
    <w:rsid w:val="00865202"/>
    <w:rsid w:val="00895537"/>
    <w:rsid w:val="008E7AC1"/>
    <w:rsid w:val="009663FC"/>
    <w:rsid w:val="00991B50"/>
    <w:rsid w:val="009D5A0C"/>
    <w:rsid w:val="00A3629E"/>
    <w:rsid w:val="00A9108B"/>
    <w:rsid w:val="00AB546C"/>
    <w:rsid w:val="00B27F7B"/>
    <w:rsid w:val="00B31C46"/>
    <w:rsid w:val="00BA6551"/>
    <w:rsid w:val="00BE0109"/>
    <w:rsid w:val="00C5552E"/>
    <w:rsid w:val="00C57756"/>
    <w:rsid w:val="00C90E25"/>
    <w:rsid w:val="00C9429C"/>
    <w:rsid w:val="00CC3072"/>
    <w:rsid w:val="00CE1B9C"/>
    <w:rsid w:val="00D1339A"/>
    <w:rsid w:val="00D21418"/>
    <w:rsid w:val="00D32C08"/>
    <w:rsid w:val="00D75D65"/>
    <w:rsid w:val="00D86142"/>
    <w:rsid w:val="00DA46F1"/>
    <w:rsid w:val="00DE1C99"/>
    <w:rsid w:val="00EB0BBA"/>
    <w:rsid w:val="00ED0604"/>
    <w:rsid w:val="00F00BF7"/>
    <w:rsid w:val="00F57629"/>
    <w:rsid w:val="00F70678"/>
    <w:rsid w:val="00F731DF"/>
    <w:rsid w:val="00F859C6"/>
    <w:rsid w:val="057F233F"/>
    <w:rsid w:val="3CDC01D3"/>
    <w:rsid w:val="6C320ABC"/>
    <w:rsid w:val="7F08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2D72"/>
  <w15:docId w15:val="{E1E6AA51-E099-4997-A13C-11FFC56F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uiPriority="0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Calibri" w:hAnsi="Times New Roman" w:cs="Times New Roman"/>
      <w:sz w:val="24"/>
      <w:szCs w:val="22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Comic Sans MS" w:eastAsia="Times New Roman" w:hAnsi="Comic Sans MS"/>
      <w:b/>
      <w:bCs/>
      <w:sz w:val="28"/>
      <w:szCs w:val="24"/>
      <w:lang w:val="lt-LT"/>
    </w:rPr>
  </w:style>
  <w:style w:type="paragraph" w:styleId="Antrat7">
    <w:name w:val="heading 7"/>
    <w:basedOn w:val="prastasis"/>
    <w:next w:val="prastasis"/>
    <w:qFormat/>
    <w:pPr>
      <w:keepNext/>
      <w:jc w:val="center"/>
      <w:outlineLvl w:val="6"/>
    </w:pPr>
    <w:rPr>
      <w:rFonts w:ascii="Comic Sans MS" w:eastAsia="Times New Roman" w:hAnsi="Comic Sans MS"/>
      <w:b/>
      <w:bCs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unhideWhenUsed/>
    <w:qFormat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semiHidden/>
    <w:qFormat/>
    <w:rPr>
      <w:rFonts w:eastAsia="Times New Roman"/>
      <w:b/>
      <w:bCs/>
      <w:szCs w:val="24"/>
      <w:lang w:val="en-GB"/>
    </w:rPr>
  </w:style>
  <w:style w:type="paragraph" w:styleId="Porat">
    <w:name w:val="footer"/>
    <w:basedOn w:val="prastasis"/>
    <w:unhideWhenUsed/>
    <w:pPr>
      <w:tabs>
        <w:tab w:val="center" w:pos="4986"/>
        <w:tab w:val="right" w:pos="9972"/>
      </w:tabs>
    </w:pPr>
  </w:style>
  <w:style w:type="paragraph" w:styleId="Puslapioinaostekstas">
    <w:name w:val="footnote text"/>
    <w:basedOn w:val="prastasis"/>
    <w:semiHidden/>
    <w:pPr>
      <w:ind w:left="720" w:hanging="720"/>
      <w:jc w:val="both"/>
    </w:pPr>
    <w:rPr>
      <w:rFonts w:eastAsia="Times New Roman"/>
      <w:snapToGrid w:val="0"/>
      <w:sz w:val="20"/>
      <w:szCs w:val="20"/>
      <w:lang w:val="lt-LT" w:eastAsia="en-GB"/>
    </w:rPr>
  </w:style>
  <w:style w:type="paragraph" w:styleId="Antrats">
    <w:name w:val="header"/>
    <w:basedOn w:val="prastasis"/>
    <w:unhideWhenUsed/>
    <w:qFormat/>
    <w:pPr>
      <w:tabs>
        <w:tab w:val="center" w:pos="4986"/>
        <w:tab w:val="right" w:pos="9972"/>
      </w:tabs>
    </w:pPr>
  </w:style>
  <w:style w:type="paragraph" w:styleId="prastasiniatinklio">
    <w:name w:val="Normal (Web)"/>
    <w:basedOn w:val="prastasis"/>
    <w:semiHidden/>
    <w:qFormat/>
    <w:pPr>
      <w:spacing w:before="100" w:beforeAutospacing="1" w:after="100" w:afterAutospacing="1"/>
    </w:pPr>
    <w:rPr>
      <w:rFonts w:eastAsia="Times New Roman"/>
      <w:szCs w:val="24"/>
      <w:lang w:val="en-GB"/>
    </w:rPr>
  </w:style>
  <w:style w:type="paragraph" w:styleId="Pavadinimas">
    <w:name w:val="Title"/>
    <w:basedOn w:val="prastasis"/>
    <w:qFormat/>
    <w:pPr>
      <w:jc w:val="center"/>
    </w:pPr>
    <w:rPr>
      <w:rFonts w:eastAsia="Times New Roman"/>
      <w:szCs w:val="24"/>
    </w:rPr>
  </w:style>
  <w:style w:type="character" w:styleId="Hipersaitas">
    <w:name w:val="Hyperlink"/>
    <w:semiHidden/>
    <w:rPr>
      <w:color w:val="0000FF"/>
      <w:u w:val="single"/>
    </w:rPr>
  </w:style>
  <w:style w:type="character" w:customStyle="1" w:styleId="HeaderChar">
    <w:name w:val="Header Char"/>
    <w:qFormat/>
    <w:rPr>
      <w:rFonts w:ascii="Times New Roman" w:hAnsi="Times New Roman"/>
      <w:sz w:val="24"/>
    </w:rPr>
  </w:style>
  <w:style w:type="character" w:customStyle="1" w:styleId="FooterChar">
    <w:name w:val="Footer Char"/>
    <w:semiHidden/>
    <w:rPr>
      <w:rFonts w:ascii="Times New Roman" w:hAnsi="Times New Roman"/>
      <w:sz w:val="24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savilnius@andragog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2727</Words>
  <Characters>1555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2011 m</vt:lpstr>
    </vt:vector>
  </TitlesOfParts>
  <Company>Hewlett-Packard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 m</dc:title>
  <dc:creator>Arunas</dc:creator>
  <cp:lastModifiedBy>Inga Jagelavičiūtė</cp:lastModifiedBy>
  <cp:revision>3</cp:revision>
  <cp:lastPrinted>2012-09-25T08:32:00Z</cp:lastPrinted>
  <dcterms:created xsi:type="dcterms:W3CDTF">2020-10-07T16:03:00Z</dcterms:created>
  <dcterms:modified xsi:type="dcterms:W3CDTF">2020-10-07T16:08:00Z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